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1A" w:rsidRDefault="005D7A1A" w:rsidP="005D7A1A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Obecní úřad Senice na Hané</w:t>
      </w:r>
    </w:p>
    <w:p w:rsidR="005D7A1A" w:rsidRDefault="005D7A1A" w:rsidP="005D7A1A">
      <w:pPr>
        <w:pStyle w:val="Podtitul"/>
        <w:jc w:val="left"/>
      </w:pPr>
    </w:p>
    <w:p w:rsidR="005D7A1A" w:rsidRDefault="005D7A1A" w:rsidP="005D7A1A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5D7A1A" w:rsidRDefault="005D7A1A" w:rsidP="005D7A1A">
      <w:pPr>
        <w:jc w:val="center"/>
        <w:rPr>
          <w:rFonts w:ascii="Verdana" w:hAnsi="Verdana"/>
          <w:sz w:val="20"/>
        </w:rPr>
      </w:pPr>
    </w:p>
    <w:p w:rsidR="005D7A1A" w:rsidRDefault="005D7A1A" w:rsidP="005D7A1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 18.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13.04.2022</w:t>
      </w:r>
      <w:proofErr w:type="gramEnd"/>
    </w:p>
    <w:p w:rsidR="005D7A1A" w:rsidRDefault="005D7A1A" w:rsidP="005D7A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5D7A1A" w:rsidRDefault="005D7A1A" w:rsidP="005D7A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D7A1A" w:rsidRDefault="005D7A1A" w:rsidP="005D7A1A">
      <w:pPr>
        <w:jc w:val="center"/>
        <w:rPr>
          <w:rFonts w:ascii="Verdana" w:hAnsi="Verdana"/>
          <w:sz w:val="20"/>
          <w:szCs w:val="20"/>
        </w:rPr>
      </w:pP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UZ/18/2022/1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</w:t>
      </w:r>
      <w:r>
        <w:rPr>
          <w:rFonts w:ascii="Verdana" w:eastAsia="Times New Roman" w:hAnsi="Verdana"/>
          <w:sz w:val="20"/>
          <w:szCs w:val="20"/>
        </w:rPr>
        <w:t>věřovatele zápisu</w:t>
      </w:r>
      <w:r>
        <w:rPr>
          <w:rFonts w:ascii="Verdana" w:eastAsia="Times New Roman" w:hAnsi="Verdana"/>
          <w:sz w:val="20"/>
          <w:szCs w:val="20"/>
        </w:rPr>
        <w:t>.</w:t>
      </w:r>
    </w:p>
    <w:p w:rsidR="005D7A1A" w:rsidRDefault="005D7A1A" w:rsidP="005D7A1A">
      <w:pPr>
        <w:jc w:val="both"/>
        <w:rPr>
          <w:rFonts w:ascii="Verdana" w:hAnsi="Verdana"/>
          <w:sz w:val="20"/>
          <w:szCs w:val="20"/>
        </w:rPr>
      </w:pP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UZ/18/2022/2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bere na vědomí zprávu o plnění usnesení z minulých zasedání.</w:t>
      </w:r>
    </w:p>
    <w:p w:rsidR="005D7A1A" w:rsidRDefault="005D7A1A" w:rsidP="005D7A1A">
      <w:pPr>
        <w:jc w:val="center"/>
        <w:rPr>
          <w:rFonts w:ascii="Verdana" w:hAnsi="Verdana"/>
          <w:sz w:val="20"/>
          <w:szCs w:val="20"/>
        </w:rPr>
      </w:pP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UZ/18/2022/3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zprávu z jednání rady obce.</w:t>
      </w:r>
    </w:p>
    <w:p w:rsidR="005D7A1A" w:rsidRDefault="005D7A1A" w:rsidP="005D7A1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UZ/18/2022/4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pPr>
        <w:pStyle w:val="Bezmez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důvodovou zprávu.</w:t>
      </w:r>
    </w:p>
    <w:p w:rsidR="005D7A1A" w:rsidRDefault="005D7A1A" w:rsidP="005D7A1A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účetní závěrku za rok 2021 k rozvahovému dni 31. 12. 2021.</w:t>
      </w:r>
    </w:p>
    <w:p w:rsidR="005D7A1A" w:rsidRDefault="005D7A1A" w:rsidP="005D7A1A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Závěrečný účet obce za rok 2021 a vyslovuje souhlas s celoročním hospodařením bez výhrad.</w:t>
      </w:r>
    </w:p>
    <w:p w:rsidR="005D7A1A" w:rsidRDefault="005D7A1A" w:rsidP="005D7A1A"/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UZ/18/2022/5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odkládá projednání prodeje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1121 po schválení změny územního plánu.</w:t>
      </w:r>
    </w:p>
    <w:p w:rsidR="005D7A1A" w:rsidRDefault="005D7A1A" w:rsidP="005D7A1A"/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UZ/18/2022/6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r>
        <w:rPr>
          <w:rFonts w:ascii="Verdana" w:hAnsi="Verdana"/>
          <w:sz w:val="20"/>
          <w:szCs w:val="20"/>
        </w:rPr>
        <w:t>revokuje usnesení č.: UZ/16/2021/10.</w:t>
      </w:r>
    </w:p>
    <w:p w:rsidR="005D7A1A" w:rsidRDefault="005D7A1A" w:rsidP="005D7A1A"/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UZ/18/2022/7</w:t>
      </w:r>
    </w:p>
    <w:p w:rsidR="005D7A1A" w:rsidRDefault="005D7A1A" w:rsidP="005D7A1A">
      <w:pPr>
        <w:rPr>
          <w:rFonts w:ascii="Verdana" w:hAnsi="Verdana"/>
          <w:b/>
          <w:sz w:val="20"/>
          <w:szCs w:val="20"/>
          <w:u w:val="single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5D7A1A" w:rsidRDefault="005D7A1A" w:rsidP="005D7A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3/2022.</w:t>
      </w:r>
    </w:p>
    <w:p w:rsidR="005D7A1A" w:rsidRDefault="005D7A1A" w:rsidP="005D7A1A">
      <w:pPr>
        <w:rPr>
          <w:rFonts w:ascii="Verdana" w:hAnsi="Verdana"/>
          <w:sz w:val="20"/>
          <w:szCs w:val="20"/>
        </w:rPr>
      </w:pPr>
    </w:p>
    <w:p w:rsidR="005D7A1A" w:rsidRDefault="005D7A1A" w:rsidP="005D7A1A">
      <w:pPr>
        <w:rPr>
          <w:rFonts w:ascii="Verdana" w:hAnsi="Verdana"/>
          <w:sz w:val="20"/>
          <w:szCs w:val="20"/>
        </w:rPr>
      </w:pPr>
    </w:p>
    <w:p w:rsidR="005D7A1A" w:rsidRDefault="005D7A1A" w:rsidP="005D7A1A"/>
    <w:p w:rsidR="005D7A1A" w:rsidRDefault="005D7A1A" w:rsidP="005D7A1A"/>
    <w:p w:rsidR="005D7A1A" w:rsidRDefault="005D7A1A" w:rsidP="005D7A1A"/>
    <w:p w:rsidR="005D7A1A" w:rsidRDefault="005D7A1A" w:rsidP="005D7A1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Michal Tichý, v. r., starosta</w:t>
      </w:r>
    </w:p>
    <w:p w:rsidR="005D7A1A" w:rsidRDefault="005D7A1A" w:rsidP="005D7A1A">
      <w:pPr>
        <w:rPr>
          <w:b/>
          <w:i/>
        </w:rPr>
      </w:pPr>
      <w:r>
        <w:rPr>
          <w:b/>
          <w:i/>
        </w:rPr>
        <w:t>Poznámka:</w:t>
      </w:r>
    </w:p>
    <w:p w:rsidR="005D7A1A" w:rsidRDefault="005D7A1A" w:rsidP="005D7A1A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3006B0" w:rsidRDefault="005D7A1A">
      <w:r>
        <w:rPr>
          <w:b/>
          <w:i/>
        </w:rPr>
        <w:t>- do úplné verze Usnesení mohou občané obce Senice na Hané v případě potřeby nahlédnout na obecním úřadě v Senici na Hané v kanceláři starosty</w:t>
      </w:r>
      <w:bookmarkStart w:id="0" w:name="_GoBack"/>
      <w:bookmarkEnd w:id="0"/>
    </w:p>
    <w:sectPr w:rsidR="0030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D94"/>
    <w:multiLevelType w:val="hybridMultilevel"/>
    <w:tmpl w:val="F6C6BF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A"/>
    <w:rsid w:val="003006B0"/>
    <w:rsid w:val="005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A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5D7A1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5D7A1A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5D7A1A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D7A1A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Bezmezer">
    <w:name w:val="No Spacing"/>
    <w:uiPriority w:val="1"/>
    <w:qFormat/>
    <w:rsid w:val="005D7A1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A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5D7A1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5D7A1A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5D7A1A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D7A1A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Bezmezer">
    <w:name w:val="No Spacing"/>
    <w:uiPriority w:val="1"/>
    <w:qFormat/>
    <w:rsid w:val="005D7A1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2022-08-05T09:12:00Z</dcterms:created>
  <dcterms:modified xsi:type="dcterms:W3CDTF">2022-08-05T09:13:00Z</dcterms:modified>
</cp:coreProperties>
</file>